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48A54" w:themeFill="background2" w:themeFillShade="8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kern w:val="0"/>
                <w:sz w:val="24"/>
                <w:szCs w:val="24"/>
                <w:lang w:val="es-ES" w:eastAsia="en-US" w:bidi="ar-SA"/>
              </w:rPr>
              <w:t>SEGUNDO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48A54" w:themeFill="background2" w:themeFillShade="8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kern w:val="0"/>
                <w:sz w:val="24"/>
                <w:szCs w:val="24"/>
                <w:lang w:val="es-ES" w:eastAsia="en-US" w:bidi="ar-SA"/>
              </w:rPr>
              <w:t>EDUCACIÓN FÍSICA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48A54" w:themeFill="background2" w:themeFillShade="8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0"/>
                <w:szCs w:val="20"/>
                <w:lang w:val="es-ES" w:eastAsia="en-US" w:bidi="ar-SA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48A54" w:themeFill="background2" w:themeFillShade="8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0"/>
                <w:szCs w:val="20"/>
                <w:lang w:val="es-ES" w:eastAsia="en-US" w:bidi="ar-SA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 xml:space="preserve">EF.02.01. Resolver situaciones motrices con diversidad de estímulos, aplicando las nociones espacio- temporales y utilizando las habilidades motrices más apropiadas (perceptivas, básicas y genéricas) para responder a la demanda de la tarea de forma satisfactoria, siguiendo los pasos de la misma, manifestado constancia y esfuerzo en su realización. 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Adapta los desplazamientos a diferentes tipos de entornos y de actividades físico deportivas y artístico expresivas ajustando su realización a los parámetros espacio-temporales y manteniendo el equilibrio postural.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2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Adapta las habilidades motrices básicas de manipulación de objetos(lanzamiento, recepción, golpeo, etc.) a diferentes tipos de entornos y actividades físico deportivas y artístico expresivas aplicando correctamente gestos y utilizando segmentos dominantes y no dominantes.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3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Adapta las habilidades motrices básicas de salto a diferentes tipos de entornos y de actividades físico deportivas y artísticas expresivas, ajustando su realización a los parámetros espacio-temporales y manteniendo el equilibrio postural.</w:t>
            </w:r>
          </w:p>
          <w:p>
            <w:pPr>
              <w:pStyle w:val="Normal"/>
              <w:widowControl/>
              <w:spacing w:lineRule="auto" w:line="240" w:before="0" w:after="0"/>
              <w:ind w:firstLine="70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EF.02.02. Aplicar los recursos expresivos del cuerpo y del movimiento de manera individual o grupal, para comunicar, sensaciones, emociones e ideas de forma espontánea, creativa y estética, así como para reproducir y crear estructuras rítmicas asociadas a bailes, danzas coreografías sencillas. poniendo especial énfasis en el rico contexto cultural andaluz.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4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Representa o expresa movimientos a partir de estímulos rítmicos o musicales, individualmente, en parejas o grupos.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ind w:firstLine="70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EF.02.04. Utilizar terminología y conocimientos propios de Educación física y de otras áreas en situaciones lúdicomotrices, artístico expresivas y físico-motrices.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5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Representa personajes, situaciones, ideas, sentimientos utilizando los recursos expresivos del cuerpo individualmente, en parejas o en grupos.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EF.02.05. Reconocer efectos beneficiosos derivados de una correcta actividad física relacionados con la salud y el bienestar mostrando interés por incorporar hábitos preventivos como el calentamiento, la hidratación, la recuperación de la fatiga, la alimentación y la higiene postural y corporal.</w:t>
            </w:r>
          </w:p>
        </w:tc>
        <w:tc>
          <w:tcPr>
            <w:tcW w:w="5338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Times New Roman" w:cs="Arial"/>
                <w:color w:val="C9211E"/>
                <w:spacing w:val="4"/>
                <w:kern w:val="0"/>
                <w:sz w:val="20"/>
                <w:szCs w:val="20"/>
                <w:lang w:val="es-ES" w:eastAsia="es-E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Times New Roman" w:cs="Arial" w:ascii="Arial" w:hAnsi="Arial"/>
                <w:color w:val="000000"/>
                <w:spacing w:val="4"/>
                <w:kern w:val="0"/>
                <w:sz w:val="20"/>
                <w:szCs w:val="20"/>
                <w:lang w:val="es-ES" w:eastAsia="es-ES" w:bidi="ar-SA"/>
              </w:rPr>
              <w:t>6</w:t>
            </w:r>
            <w:r>
              <w:rPr>
                <w:rFonts w:eastAsia="Times New Roman" w:cs="Arial" w:ascii="Arial" w:hAnsi="Arial"/>
                <w:color w:val="000000"/>
                <w:spacing w:val="4"/>
                <w:kern w:val="0"/>
                <w:sz w:val="20"/>
                <w:szCs w:val="20"/>
                <w:lang w:val="es-ES" w:eastAsia="es-ES" w:bidi="ar-SA"/>
              </w:rPr>
              <w:t>. Identifica los efectos beneficiosos del ejercicio físico para la salud.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Times New Roman" w:cs="Arial"/>
                <w:color w:val="C9211E"/>
                <w:spacing w:val="4"/>
                <w:kern w:val="0"/>
                <w:sz w:val="20"/>
                <w:szCs w:val="20"/>
                <w:lang w:val="es-ES" w:eastAsia="es-E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EF.02.06. Aplicar sus capacidades físicas y coordinativas en situaciones físico-motrices de diversa complejidad, tomando conciencia y ajustando los elementos orgánico funcionales (tono, respiración, ritmo, etc.) requeridos por la tarea, reconociendo la autorregulación del esfuerzo como elemento de mejora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7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Tiene interés por mejorar las capacidades físicas.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8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Muestra una mejora global con respecto a su nivel de partida de las capacidades físicas orientadas a la salud.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EF.02.07. Integrar elementos internos del esquema corporal, consolidar su lateralidad, reconcomiendo en su cuerpo situaciones de tensión, relajación asociadas a la postura, así como las fases y tipos de respiración, valorando y aceptando su propia realidad corporal y la de los demás.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10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Aplica las habilidades motrices de giro a diferentes tipos de entornos y de actividades físico deportivas y artístico expresivas teniendo en cuenta los tres ejes corporales y los dos sentidos, y ajustando su realización a los parámetros espacio temporales y manteniendo el equilibrio postural.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EF.02.09. Reflexionar sobre las situaciones conflictivas que surjan en la práctica, dialogando y debatiendo para resolver de forma pacífica los conflictos, mostrando una opinión coherente y crítica, y respetando el punto de vista de las demás personas para llegar a una solución</w:t>
            </w:r>
          </w:p>
        </w:tc>
        <w:tc>
          <w:tcPr>
            <w:tcW w:w="5338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/>
            </w:pPr>
            <w:r>
              <w:rPr>
                <w:rStyle w:val="Textosnc"/>
                <w:rFonts w:eastAsia="Calibri" w:cs="Arial" w:ascii="Arial" w:hAnsi="Arial"/>
                <w:color w:val="000000"/>
                <w:spacing w:val="4"/>
                <w:kern w:val="0"/>
                <w:sz w:val="20"/>
                <w:szCs w:val="20"/>
                <w:highlight w:val="white"/>
                <w:lang w:val="es-ES" w:eastAsia="en-US" w:bidi="ar-SA"/>
              </w:rPr>
              <w:t>11</w:t>
            </w:r>
            <w:r>
              <w:rPr>
                <w:rStyle w:val="Textosnc"/>
                <w:rFonts w:eastAsia="Calibri" w:cs="Arial" w:ascii="Arial" w:hAnsi="Arial"/>
                <w:color w:val="000000"/>
                <w:spacing w:val="4"/>
                <w:kern w:val="0"/>
                <w:sz w:val="20"/>
                <w:szCs w:val="20"/>
                <w:highlight w:val="white"/>
                <w:lang w:val="es-ES" w:eastAsia="en-US" w:bidi="ar-SA"/>
              </w:rPr>
              <w:t>. Demuestra autonomía y confianza en diferentes situaciones, resolviendo</w:t>
            </w:r>
            <w:r>
              <w:rPr>
                <w:rFonts w:eastAsia="Calibri" w:cs="Arial" w:ascii="Arial" w:hAnsi="Arial"/>
                <w:color w:val="000000"/>
                <w:spacing w:val="4"/>
                <w:kern w:val="0"/>
                <w:sz w:val="20"/>
                <w:szCs w:val="20"/>
                <w:highlight w:val="white"/>
                <w:lang w:val="es-ES" w:eastAsia="en-US" w:bidi="ar-SA"/>
              </w:rPr>
              <w:br/>
            </w:r>
            <w:r>
              <w:rPr>
                <w:rStyle w:val="Textosnc"/>
                <w:rFonts w:eastAsia="Calibri" w:cs="Arial" w:ascii="Arial" w:hAnsi="Arial"/>
                <w:color w:val="000000"/>
                <w:spacing w:val="4"/>
                <w:kern w:val="0"/>
                <w:sz w:val="20"/>
                <w:szCs w:val="20"/>
                <w:highlight w:val="white"/>
                <w:lang w:val="es-ES" w:eastAsia="en-US" w:bidi="ar-SA"/>
              </w:rPr>
              <w:t>problemas motores con espontaneidad, creatividad.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highlight w:val="white"/>
              </w:rPr>
            </w:pPr>
            <w:r>
              <w:rPr>
                <w:rFonts w:cs="Arial" w:ascii="Arial" w:hAnsi="Arial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EF.02.10. Reconocer y practicar juegos populares, alternativos y actividades en el medio natural, describiendo acciones de cuidado y respeto por el medio donde se desarrollan y la riqueza de estos juegos como parte del patrimonio de nuestra comunidad.</w:t>
            </w:r>
          </w:p>
        </w:tc>
        <w:tc>
          <w:tcPr>
            <w:tcW w:w="5338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highlight w:val="white"/>
              </w:rPr>
            </w:pPr>
            <w:r>
              <w:rPr>
                <w:rFonts w:eastAsia="Times New Roman" w:cs="Arial" w:ascii="Arial" w:hAnsi="Arial"/>
                <w:color w:val="000000"/>
                <w:spacing w:val="4"/>
                <w:kern w:val="0"/>
                <w:sz w:val="20"/>
                <w:szCs w:val="20"/>
                <w:highlight w:val="white"/>
                <w:lang w:val="es-ES" w:eastAsia="es-ES" w:bidi="ar-SA"/>
              </w:rPr>
              <w:t>12</w:t>
            </w:r>
            <w:r>
              <w:rPr>
                <w:rFonts w:eastAsia="Times New Roman" w:cs="Arial" w:ascii="Arial" w:hAnsi="Arial"/>
                <w:color w:val="000000"/>
                <w:spacing w:val="4"/>
                <w:kern w:val="0"/>
                <w:sz w:val="20"/>
                <w:szCs w:val="20"/>
                <w:highlight w:val="white"/>
                <w:lang w:val="es-ES" w:eastAsia="es-ES" w:bidi="ar-SA"/>
              </w:rPr>
              <w:t>. Realiza actividades físicas y juegos en el medo natural o entornos no habituales, adaptando las habilidades motrices a la diversidad e incertidumbre procedente del entorno.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highlight w:val="white"/>
              </w:rPr>
            </w:pPr>
            <w:r>
              <w:rPr>
                <w:rFonts w:cs="Arial" w:ascii="Arial" w:hAnsi="Arial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EF.02.12. Realizar pequeños trabajos de investigación de forma individual o cooperativa sobre aspectos relacionados con la temática del área, utilizando las TIC, para la búsqueda y obtención de la información, así como para la presentación o exposición de conclusiones, productos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Times New Roman" w:cs="Arial" w:ascii="Arial" w:hAnsi="Arial"/>
                <w:color w:val="000000"/>
                <w:spacing w:val="4"/>
                <w:kern w:val="0"/>
                <w:sz w:val="20"/>
                <w:szCs w:val="20"/>
                <w:lang w:val="es-ES" w:eastAsia="es-ES" w:bidi="ar-SA"/>
              </w:rPr>
              <w:t>13</w:t>
            </w:r>
            <w:r>
              <w:rPr>
                <w:rFonts w:eastAsia="Times New Roman" w:cs="Arial" w:ascii="Arial" w:hAnsi="Arial"/>
                <w:color w:val="000000"/>
                <w:spacing w:val="4"/>
                <w:kern w:val="0"/>
                <w:sz w:val="20"/>
                <w:szCs w:val="20"/>
                <w:lang w:val="es-ES" w:eastAsia="es-ES" w:bidi="ar-SA"/>
              </w:rPr>
              <w:t>. Utiliza las nuevas tecnologías para localizar y extraer la información que se le solicita.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Times New Roman" w:cs="Arial"/>
                <w:color w:val="C9211E"/>
                <w:spacing w:val="4"/>
                <w:kern w:val="0"/>
                <w:sz w:val="20"/>
                <w:szCs w:val="20"/>
                <w:lang w:val="es-ES" w:eastAsia="es-E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EF.02.13. Participar en juegos, deportes y actividades físicas estableciendo relaciones constructivas y de respeto mutuo. Interiorizar una cultura de juego limpio y aceptar las normas.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Times New Roman" w:cs="Arial" w:ascii="Arial" w:hAnsi="Arial"/>
                <w:color w:val="000000"/>
                <w:spacing w:val="4"/>
                <w:kern w:val="0"/>
                <w:sz w:val="20"/>
                <w:szCs w:val="20"/>
                <w:lang w:val="es-ES" w:eastAsia="es-ES" w:bidi="ar-SA"/>
              </w:rPr>
              <w:t>14</w:t>
            </w:r>
            <w:r>
              <w:rPr>
                <w:rFonts w:eastAsia="Times New Roman" w:cs="Arial" w:ascii="Arial" w:hAnsi="Arial"/>
                <w:color w:val="000000"/>
                <w:spacing w:val="4"/>
                <w:kern w:val="0"/>
                <w:sz w:val="20"/>
                <w:szCs w:val="20"/>
                <w:lang w:val="es-ES" w:eastAsia="es-ES" w:bidi="ar-SA"/>
              </w:rPr>
              <w:t>. Distingue en juegos y deportes individuales y colectivos estrategias de cooperación y de oposición.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Times New Roman" w:cs="Arial"/>
                <w:color w:val="000000"/>
                <w:spacing w:val="4"/>
                <w:kern w:val="0"/>
                <w:sz w:val="20"/>
                <w:szCs w:val="20"/>
                <w:lang w:val="es-ES" w:eastAsia="es-E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false"/>
  <w:compat>
    <w:compatSetting w:name="compatibilityMode" w:uri="http://schemas.microsoft.com/office/word" w:val="12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15a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xtosnc" w:customStyle="1">
    <w:name w:val="texto-snc"/>
    <w:basedOn w:val="DefaultParagraphFont"/>
    <w:qFormat/>
    <w:rsid w:val="009a5db3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2315ad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Application>LibreOffice/6.3.4.2$Windows_X86_64 LibreOffice_project/60da17e045e08f1793c57c00ba83cdfce946d0aa</Application>
  <Pages>2</Pages>
  <Words>683</Words>
  <Characters>4217</Characters>
  <CharactersWithSpaces>4873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2022-02-22T08:55:00Z</dcterms:created>
  <dc:creator>Usuario</dc:creator>
  <dc:description/>
  <dc:language>es-ES</dc:language>
  <cp:lastModifiedBy/>
  <dcterms:modified xsi:type="dcterms:W3CDTF">2022-04-21T11:42:42Z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